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2B3" w:rsidRPr="00443A26" w:rsidRDefault="00FF52B3" w:rsidP="00FF52B3">
      <w:pPr>
        <w:shd w:val="clear" w:color="auto" w:fill="FFFFFF"/>
        <w:spacing w:after="0" w:line="240" w:lineRule="auto"/>
        <w:jc w:val="center"/>
        <w:rPr>
          <w:rFonts w:ascii="Perpetua" w:eastAsia="Times New Roman" w:hAnsi="Perpetua" w:cs="Arial"/>
          <w:b/>
          <w:bCs/>
          <w:color w:val="000000"/>
          <w:sz w:val="28"/>
          <w:szCs w:val="28"/>
        </w:rPr>
      </w:pPr>
      <w:r w:rsidRPr="00443A26">
        <w:rPr>
          <w:rFonts w:ascii="Perpetua" w:eastAsia="Times New Roman" w:hAnsi="Perpetua" w:cs="Arial"/>
          <w:b/>
          <w:bCs/>
          <w:color w:val="000000"/>
          <w:sz w:val="28"/>
          <w:szCs w:val="28"/>
        </w:rPr>
        <w:t>Reflection Journal Template EDLS 695: Principal Internship</w:t>
      </w:r>
    </w:p>
    <w:p w:rsidR="00FF52B3" w:rsidRPr="00626BF5" w:rsidRDefault="00FF52B3" w:rsidP="00FF52B3">
      <w:pPr>
        <w:shd w:val="clear" w:color="auto" w:fill="FFFFFF"/>
        <w:spacing w:after="0" w:line="240" w:lineRule="auto"/>
        <w:jc w:val="center"/>
        <w:rPr>
          <w:rFonts w:ascii="Arial" w:eastAsia="Times New Roman" w:hAnsi="Arial" w:cs="Arial"/>
          <w:color w:val="000000"/>
          <w:sz w:val="20"/>
          <w:szCs w:val="20"/>
        </w:rPr>
      </w:pPr>
      <w:r w:rsidRPr="00443A26">
        <w:rPr>
          <w:rFonts w:ascii="Perpetua" w:eastAsia="Times New Roman" w:hAnsi="Perpetua" w:cs="Arial"/>
          <w:b/>
          <w:bCs/>
          <w:color w:val="000000"/>
          <w:sz w:val="28"/>
          <w:szCs w:val="28"/>
        </w:rPr>
        <w:t>Dorian Lee</w:t>
      </w:r>
      <w:r w:rsidRPr="00626BF5">
        <w:rPr>
          <w:rFonts w:ascii="Arial" w:eastAsia="Times New Roman" w:hAnsi="Arial" w:cs="Arial"/>
          <w:color w:val="000000"/>
          <w:sz w:val="20"/>
          <w:szCs w:val="20"/>
        </w:rPr>
        <w:br/>
      </w:r>
      <w:r w:rsidRPr="00626BF5">
        <w:rPr>
          <w:rFonts w:ascii="Arial" w:eastAsia="Times New Roman" w:hAnsi="Arial" w:cs="Arial"/>
          <w:color w:val="000000"/>
          <w:sz w:val="20"/>
          <w:szCs w:val="20"/>
        </w:rPr>
        <w:br/>
      </w:r>
    </w:p>
    <w:p w:rsidR="00FF52B3" w:rsidRPr="0006524D" w:rsidRDefault="00FF52B3" w:rsidP="00FF52B3">
      <w:pPr>
        <w:shd w:val="clear" w:color="auto" w:fill="FFFFFF"/>
        <w:spacing w:before="100" w:beforeAutospacing="1" w:after="100" w:afterAutospacing="1" w:line="240" w:lineRule="auto"/>
        <w:outlineLvl w:val="3"/>
        <w:rPr>
          <w:rFonts w:ascii="Perpetua" w:eastAsia="Times New Roman" w:hAnsi="Perpetua" w:cs="Arial"/>
          <w:b/>
          <w:bCs/>
          <w:color w:val="000000"/>
          <w:sz w:val="28"/>
          <w:szCs w:val="28"/>
        </w:rPr>
      </w:pPr>
      <w:bookmarkStart w:id="0" w:name="x---Date"/>
      <w:bookmarkEnd w:id="0"/>
      <w:r w:rsidRPr="0006524D">
        <w:rPr>
          <w:rFonts w:ascii="Perpetua" w:eastAsia="Times New Roman" w:hAnsi="Perpetua" w:cs="Arial"/>
          <w:b/>
          <w:bCs/>
          <w:color w:val="000000"/>
          <w:sz w:val="28"/>
          <w:szCs w:val="28"/>
          <w:shd w:val="clear" w:color="auto" w:fill="FFFFFF"/>
        </w:rPr>
        <w:t>Date:  March 9, 2012</w:t>
      </w:r>
    </w:p>
    <w:p w:rsidR="00FF52B3" w:rsidRPr="0006524D" w:rsidRDefault="00FF52B3" w:rsidP="00FF52B3">
      <w:pPr>
        <w:shd w:val="clear" w:color="auto" w:fill="FFFFFF"/>
        <w:spacing w:before="100" w:beforeAutospacing="1" w:after="100" w:afterAutospacing="1" w:line="240" w:lineRule="auto"/>
        <w:outlineLvl w:val="3"/>
        <w:rPr>
          <w:rFonts w:ascii="Perpetua" w:eastAsia="Times New Roman" w:hAnsi="Perpetua" w:cs="Arial"/>
          <w:b/>
          <w:bCs/>
          <w:color w:val="000000"/>
          <w:sz w:val="28"/>
          <w:szCs w:val="28"/>
        </w:rPr>
      </w:pPr>
      <w:bookmarkStart w:id="1" w:name="x---Journal_Entry_#:"/>
      <w:bookmarkEnd w:id="1"/>
      <w:r w:rsidRPr="0006524D">
        <w:rPr>
          <w:rFonts w:ascii="Perpetua" w:eastAsia="Times New Roman" w:hAnsi="Perpetua" w:cs="Arial"/>
          <w:b/>
          <w:bCs/>
          <w:color w:val="000000"/>
          <w:sz w:val="28"/>
          <w:szCs w:val="28"/>
          <w:shd w:val="clear" w:color="auto" w:fill="FFFFFF"/>
        </w:rPr>
        <w:t>Journal Entry #: 1</w:t>
      </w:r>
    </w:p>
    <w:p w:rsidR="008C7E0C" w:rsidRPr="0006524D" w:rsidRDefault="00FF52B3">
      <w:pPr>
        <w:rPr>
          <w:rFonts w:ascii="Perpetua" w:hAnsi="Perpetua"/>
          <w:b/>
          <w:sz w:val="28"/>
          <w:szCs w:val="28"/>
        </w:rPr>
      </w:pPr>
      <w:r w:rsidRPr="0006524D">
        <w:rPr>
          <w:rFonts w:ascii="Perpetua" w:hAnsi="Perpetua"/>
          <w:b/>
          <w:sz w:val="28"/>
          <w:szCs w:val="28"/>
        </w:rPr>
        <w:t xml:space="preserve">Issue addressed:  </w:t>
      </w:r>
      <w:r w:rsidRPr="0006524D">
        <w:rPr>
          <w:rFonts w:ascii="Perpetua" w:hAnsi="Perpetua"/>
          <w:sz w:val="28"/>
          <w:szCs w:val="28"/>
        </w:rPr>
        <w:t>Student Discipline</w:t>
      </w:r>
    </w:p>
    <w:p w:rsidR="00B27159" w:rsidRPr="0006524D" w:rsidRDefault="00FF52B3" w:rsidP="00B27159">
      <w:pPr>
        <w:autoSpaceDE w:val="0"/>
        <w:autoSpaceDN w:val="0"/>
        <w:adjustRightInd w:val="0"/>
        <w:spacing w:after="0" w:line="240" w:lineRule="auto"/>
        <w:rPr>
          <w:rFonts w:ascii="Perpetua" w:hAnsi="Perpetua"/>
          <w:b/>
          <w:sz w:val="28"/>
          <w:szCs w:val="28"/>
        </w:rPr>
      </w:pPr>
      <w:r w:rsidRPr="0006524D">
        <w:rPr>
          <w:rFonts w:ascii="Perpetua" w:hAnsi="Perpetua"/>
          <w:b/>
          <w:sz w:val="28"/>
          <w:szCs w:val="28"/>
        </w:rPr>
        <w:t>Colorado Principal Standard addressed:</w:t>
      </w:r>
      <w:r w:rsidR="00B27159" w:rsidRPr="0006524D">
        <w:rPr>
          <w:rFonts w:ascii="Perpetua" w:hAnsi="Perpetua"/>
          <w:b/>
          <w:sz w:val="28"/>
          <w:szCs w:val="28"/>
        </w:rPr>
        <w:t xml:space="preserve">    </w:t>
      </w:r>
    </w:p>
    <w:p w:rsidR="00B27159" w:rsidRPr="0006524D" w:rsidRDefault="00B27159" w:rsidP="00B27159">
      <w:pPr>
        <w:autoSpaceDE w:val="0"/>
        <w:autoSpaceDN w:val="0"/>
        <w:adjustRightInd w:val="0"/>
        <w:spacing w:after="0" w:line="240" w:lineRule="auto"/>
        <w:rPr>
          <w:rFonts w:ascii="Perpetua" w:hAnsi="Perpetua" w:cs="Calibri-Bold"/>
          <w:bCs/>
          <w:sz w:val="28"/>
          <w:szCs w:val="28"/>
        </w:rPr>
      </w:pPr>
      <w:r w:rsidRPr="0006524D">
        <w:rPr>
          <w:rFonts w:ascii="Perpetua" w:hAnsi="Perpetua" w:cs="Calibri-Bold"/>
          <w:bCs/>
          <w:sz w:val="28"/>
          <w:szCs w:val="28"/>
        </w:rPr>
        <w:t xml:space="preserve">Standard V: Principals Demonstrate Managerial Leadership </w:t>
      </w:r>
    </w:p>
    <w:p w:rsidR="00FF52B3" w:rsidRPr="0006524D" w:rsidRDefault="00B27159" w:rsidP="00B27159">
      <w:pPr>
        <w:autoSpaceDE w:val="0"/>
        <w:autoSpaceDN w:val="0"/>
        <w:adjustRightInd w:val="0"/>
        <w:spacing w:after="0" w:line="240" w:lineRule="auto"/>
        <w:ind w:left="720"/>
        <w:rPr>
          <w:rFonts w:ascii="Perpetua" w:hAnsi="Perpetua" w:cs="Calibri-Bold"/>
          <w:bCs/>
          <w:sz w:val="28"/>
          <w:szCs w:val="28"/>
        </w:rPr>
      </w:pPr>
      <w:proofErr w:type="gramStart"/>
      <w:r w:rsidRPr="0006524D">
        <w:rPr>
          <w:rFonts w:ascii="Perpetua" w:hAnsi="Perpetua" w:cs="Calibri-Bold"/>
          <w:bCs/>
          <w:sz w:val="28"/>
          <w:szCs w:val="28"/>
        </w:rPr>
        <w:t>b</w:t>
      </w:r>
      <w:proofErr w:type="gramEnd"/>
      <w:r w:rsidRPr="0006524D">
        <w:rPr>
          <w:rFonts w:ascii="Perpetua" w:hAnsi="Perpetua" w:cs="Calibri-Bold"/>
          <w:bCs/>
          <w:sz w:val="28"/>
          <w:szCs w:val="28"/>
        </w:rPr>
        <w:t>. Conflict Management and Resolution:</w:t>
      </w:r>
      <w:r w:rsidRPr="0006524D">
        <w:rPr>
          <w:rFonts w:ascii="Perpetua" w:hAnsi="Perpetua" w:cs="Calibri-Bold"/>
          <w:b/>
          <w:bCs/>
          <w:sz w:val="28"/>
          <w:szCs w:val="28"/>
        </w:rPr>
        <w:t xml:space="preserve"> </w:t>
      </w:r>
      <w:r w:rsidRPr="0006524D">
        <w:rPr>
          <w:rFonts w:ascii="Perpetua" w:hAnsi="Perpetua" w:cs="Calibri"/>
          <w:sz w:val="28"/>
          <w:szCs w:val="28"/>
        </w:rPr>
        <w:t>Principals effectively and efficiently manage the complexity of human interactions and relationships, including those among and between parents/guardians, students and staff.</w:t>
      </w:r>
    </w:p>
    <w:p w:rsidR="00FF52B3" w:rsidRPr="0006524D" w:rsidRDefault="00FF52B3">
      <w:pPr>
        <w:rPr>
          <w:rFonts w:ascii="Perpetua" w:hAnsi="Perpetua"/>
          <w:sz w:val="28"/>
          <w:szCs w:val="28"/>
        </w:rPr>
      </w:pPr>
    </w:p>
    <w:p w:rsidR="0006524D" w:rsidRPr="0006524D" w:rsidRDefault="00FF52B3">
      <w:pPr>
        <w:rPr>
          <w:rFonts w:ascii="Perpetua" w:eastAsia="Times New Roman" w:hAnsi="Perpetua" w:cs="Arial"/>
          <w:b/>
          <w:bCs/>
          <w:sz w:val="28"/>
          <w:szCs w:val="28"/>
        </w:rPr>
      </w:pPr>
      <w:r w:rsidRPr="0006524D">
        <w:rPr>
          <w:rFonts w:ascii="Perpetua" w:eastAsia="Times New Roman" w:hAnsi="Perpetua" w:cs="Arial"/>
          <w:b/>
          <w:bCs/>
          <w:sz w:val="28"/>
          <w:szCs w:val="28"/>
        </w:rPr>
        <w:t xml:space="preserve">What I Observed/Learned:  </w:t>
      </w:r>
    </w:p>
    <w:p w:rsidR="0006524D" w:rsidRDefault="00FF52B3" w:rsidP="0099374A">
      <w:pPr>
        <w:ind w:firstLine="720"/>
        <w:rPr>
          <w:rFonts w:ascii="Perpetua" w:eastAsia="Times New Roman" w:hAnsi="Perpetua" w:cs="Arial"/>
          <w:bCs/>
          <w:sz w:val="28"/>
          <w:szCs w:val="28"/>
        </w:rPr>
      </w:pPr>
      <w:r w:rsidRPr="0006524D">
        <w:rPr>
          <w:rFonts w:ascii="Perpetua" w:eastAsia="Times New Roman" w:hAnsi="Perpetua" w:cs="Arial"/>
          <w:bCs/>
          <w:sz w:val="28"/>
          <w:szCs w:val="28"/>
        </w:rPr>
        <w:t xml:space="preserve">On </w:t>
      </w:r>
      <w:r w:rsidR="007E6A2D" w:rsidRPr="0006524D">
        <w:rPr>
          <w:rFonts w:ascii="Perpetua" w:eastAsia="Times New Roman" w:hAnsi="Perpetua" w:cs="Arial"/>
          <w:bCs/>
          <w:sz w:val="28"/>
          <w:szCs w:val="28"/>
        </w:rPr>
        <w:t>March 6</w:t>
      </w:r>
      <w:r w:rsidR="007E6A2D" w:rsidRPr="0006524D">
        <w:rPr>
          <w:rFonts w:ascii="Perpetua" w:eastAsia="Times New Roman" w:hAnsi="Perpetua" w:cs="Arial"/>
          <w:bCs/>
          <w:sz w:val="28"/>
          <w:szCs w:val="28"/>
          <w:vertAlign w:val="superscript"/>
        </w:rPr>
        <w:t>th</w:t>
      </w:r>
      <w:r w:rsidR="007E6A2D" w:rsidRPr="0006524D">
        <w:rPr>
          <w:rFonts w:ascii="Perpetua" w:eastAsia="Times New Roman" w:hAnsi="Perpetua" w:cs="Arial"/>
          <w:bCs/>
          <w:sz w:val="28"/>
          <w:szCs w:val="28"/>
        </w:rPr>
        <w:t xml:space="preserve">, I attended the District 11 Student Discipline Committee meeting.  </w:t>
      </w:r>
      <w:r w:rsidR="0006524D" w:rsidRPr="0006524D">
        <w:rPr>
          <w:rFonts w:ascii="Perpetua" w:eastAsia="Times New Roman" w:hAnsi="Perpetua" w:cs="Arial"/>
          <w:bCs/>
          <w:sz w:val="28"/>
          <w:szCs w:val="28"/>
        </w:rPr>
        <w:t>On the agenda was discussion of the D11 discipline matrix, which is meant to standardize all disciplinary actions taken by administrators.  During this discussion I discovered that not all discipline issues are handled the same at different schools.  What might be a Level 1 infraction may be a Level 2 at another school</w:t>
      </w:r>
      <w:r w:rsidR="0006524D">
        <w:rPr>
          <w:rFonts w:ascii="Perpetua" w:eastAsia="Times New Roman" w:hAnsi="Perpetua" w:cs="Arial"/>
          <w:bCs/>
          <w:sz w:val="28"/>
          <w:szCs w:val="28"/>
        </w:rPr>
        <w:t>, and so on</w:t>
      </w:r>
      <w:r w:rsidR="0006524D" w:rsidRPr="0006524D">
        <w:rPr>
          <w:rFonts w:ascii="Perpetua" w:eastAsia="Times New Roman" w:hAnsi="Perpetua" w:cs="Arial"/>
          <w:bCs/>
          <w:sz w:val="28"/>
          <w:szCs w:val="28"/>
        </w:rPr>
        <w:t xml:space="preserve">.  It seemed as though it was necessary to tighten up </w:t>
      </w:r>
      <w:r w:rsidR="0006524D">
        <w:rPr>
          <w:rFonts w:ascii="Perpetua" w:eastAsia="Times New Roman" w:hAnsi="Perpetua" w:cs="Arial"/>
          <w:bCs/>
          <w:sz w:val="28"/>
          <w:szCs w:val="28"/>
        </w:rPr>
        <w:t>these issues to avoid legal repercussions.  A standardized matrix is desired by the board to avoid deviation and personal bias at a school level.</w:t>
      </w:r>
      <w:r w:rsidR="0099374A">
        <w:rPr>
          <w:rFonts w:ascii="Perpetua" w:eastAsia="Times New Roman" w:hAnsi="Perpetua" w:cs="Arial"/>
          <w:bCs/>
          <w:sz w:val="28"/>
          <w:szCs w:val="28"/>
        </w:rPr>
        <w:t xml:space="preserve">  </w:t>
      </w:r>
    </w:p>
    <w:p w:rsidR="0006524D" w:rsidRDefault="0006524D" w:rsidP="0099374A">
      <w:pPr>
        <w:ind w:firstLine="720"/>
        <w:rPr>
          <w:rFonts w:ascii="Perpetua" w:eastAsia="Times New Roman" w:hAnsi="Perpetua" w:cs="Arial"/>
          <w:bCs/>
          <w:sz w:val="28"/>
          <w:szCs w:val="28"/>
        </w:rPr>
      </w:pPr>
      <w:r>
        <w:rPr>
          <w:rFonts w:ascii="Perpetua" w:eastAsia="Times New Roman" w:hAnsi="Perpetua" w:cs="Arial"/>
          <w:bCs/>
          <w:sz w:val="28"/>
          <w:szCs w:val="28"/>
        </w:rPr>
        <w:t xml:space="preserve">Additionally, the dress code was addressed and voted on.  At issue appeared to be the matter of female dress, particularly whether girls should be allowed to wear sleeveless shirts, which one of the committee (a parent of a Doherty student) thought was of grave importance.  The decision was to ban sleeveless garb and send it to the board and let them decide.  It </w:t>
      </w:r>
      <w:r w:rsidR="0099374A">
        <w:rPr>
          <w:rFonts w:ascii="Perpetua" w:eastAsia="Times New Roman" w:hAnsi="Perpetua" w:cs="Arial"/>
          <w:bCs/>
          <w:sz w:val="28"/>
          <w:szCs w:val="28"/>
        </w:rPr>
        <w:t>was deemed</w:t>
      </w:r>
      <w:r>
        <w:rPr>
          <w:rFonts w:ascii="Perpetua" w:eastAsia="Times New Roman" w:hAnsi="Perpetua" w:cs="Arial"/>
          <w:bCs/>
          <w:sz w:val="28"/>
          <w:szCs w:val="28"/>
        </w:rPr>
        <w:t xml:space="preserve"> </w:t>
      </w:r>
      <w:r w:rsidR="0099374A">
        <w:rPr>
          <w:rFonts w:ascii="Perpetua" w:eastAsia="Times New Roman" w:hAnsi="Perpetua" w:cs="Arial"/>
          <w:bCs/>
          <w:sz w:val="28"/>
          <w:szCs w:val="28"/>
        </w:rPr>
        <w:t>that</w:t>
      </w:r>
      <w:r>
        <w:rPr>
          <w:rFonts w:ascii="Perpetua" w:eastAsia="Times New Roman" w:hAnsi="Perpetua" w:cs="Arial"/>
          <w:bCs/>
          <w:sz w:val="28"/>
          <w:szCs w:val="28"/>
        </w:rPr>
        <w:t xml:space="preserve"> the spaghetti straps and tank tops that many of the girls wear to school are too provocative to be co</w:t>
      </w:r>
      <w:r w:rsidR="0099374A">
        <w:rPr>
          <w:rFonts w:ascii="Perpetua" w:eastAsia="Times New Roman" w:hAnsi="Perpetua" w:cs="Arial"/>
          <w:bCs/>
          <w:sz w:val="28"/>
          <w:szCs w:val="28"/>
        </w:rPr>
        <w:t>nducive to learning.  While setting a dress code is important, it is ultimately a tough issue to enforce at the high school level.  At Palmer, we would be sending home most of the female population if sleeveless attire is banned, particularly during the summer months as we are not a fully air conditioned school.  I was surprised to see how much clout one member wields over a committee, particularly since it was a parent, and not a school employee.</w:t>
      </w:r>
    </w:p>
    <w:p w:rsidR="0099374A" w:rsidRPr="0006524D" w:rsidRDefault="0099374A" w:rsidP="0099374A">
      <w:pPr>
        <w:ind w:firstLine="720"/>
        <w:rPr>
          <w:rFonts w:ascii="Perpetua" w:eastAsia="Times New Roman" w:hAnsi="Perpetua" w:cs="Arial"/>
          <w:bCs/>
          <w:sz w:val="28"/>
          <w:szCs w:val="28"/>
        </w:rPr>
      </w:pPr>
      <w:r>
        <w:rPr>
          <w:rFonts w:ascii="Perpetua" w:eastAsia="Times New Roman" w:hAnsi="Perpetua" w:cs="Arial"/>
          <w:bCs/>
          <w:sz w:val="28"/>
          <w:szCs w:val="28"/>
        </w:rPr>
        <w:lastRenderedPageBreak/>
        <w:t xml:space="preserve">Finally, the tobacco-free school policy was discussed and amended to include “simulated tobacco products.”  I had no idea there even was such a thing until a week ago when some student brought “spice” to school.  Spice is a simulated type of </w:t>
      </w:r>
      <w:proofErr w:type="gramStart"/>
      <w:r>
        <w:rPr>
          <w:rFonts w:ascii="Perpetua" w:eastAsia="Times New Roman" w:hAnsi="Perpetua" w:cs="Arial"/>
          <w:bCs/>
          <w:sz w:val="28"/>
          <w:szCs w:val="28"/>
        </w:rPr>
        <w:t>marijuana,</w:t>
      </w:r>
      <w:proofErr w:type="gramEnd"/>
      <w:r>
        <w:rPr>
          <w:rFonts w:ascii="Perpetua" w:eastAsia="Times New Roman" w:hAnsi="Perpetua" w:cs="Arial"/>
          <w:bCs/>
          <w:sz w:val="28"/>
          <w:szCs w:val="28"/>
        </w:rPr>
        <w:t xml:space="preserve"> or something of that nature – I’m not really too up on the drug use of students at high school yet, but I’m learning.</w:t>
      </w:r>
    </w:p>
    <w:p w:rsidR="007E6A2D" w:rsidRPr="0006524D" w:rsidRDefault="007E6A2D">
      <w:pPr>
        <w:rPr>
          <w:rFonts w:ascii="Perpetua" w:eastAsia="Times New Roman" w:hAnsi="Perpetua" w:cs="Arial"/>
          <w:b/>
          <w:bCs/>
          <w:sz w:val="28"/>
          <w:szCs w:val="28"/>
        </w:rPr>
      </w:pPr>
    </w:p>
    <w:p w:rsidR="00FF52B3" w:rsidRDefault="00FF52B3">
      <w:pPr>
        <w:rPr>
          <w:rFonts w:ascii="Perpetua" w:eastAsia="Times New Roman" w:hAnsi="Perpetua" w:cs="Arial"/>
          <w:b/>
          <w:bCs/>
          <w:sz w:val="28"/>
          <w:szCs w:val="28"/>
        </w:rPr>
      </w:pPr>
      <w:r w:rsidRPr="0006524D">
        <w:rPr>
          <w:rFonts w:ascii="Perpetua" w:eastAsia="Times New Roman" w:hAnsi="Perpetua" w:cs="Arial"/>
          <w:b/>
          <w:bCs/>
          <w:sz w:val="28"/>
          <w:szCs w:val="28"/>
        </w:rPr>
        <w:t>How This Will Impact My Leadership Practice:</w:t>
      </w:r>
    </w:p>
    <w:p w:rsidR="00FF52B3" w:rsidRPr="00332777" w:rsidRDefault="0099374A">
      <w:pPr>
        <w:rPr>
          <w:rFonts w:ascii="Perpetua" w:eastAsia="Times New Roman" w:hAnsi="Perpetua" w:cs="Arial"/>
          <w:bCs/>
          <w:sz w:val="28"/>
          <w:szCs w:val="28"/>
        </w:rPr>
      </w:pPr>
      <w:r>
        <w:rPr>
          <w:rFonts w:ascii="Perpetua" w:eastAsia="Times New Roman" w:hAnsi="Perpetua" w:cs="Arial"/>
          <w:b/>
          <w:bCs/>
          <w:sz w:val="28"/>
          <w:szCs w:val="28"/>
        </w:rPr>
        <w:tab/>
      </w:r>
      <w:r>
        <w:rPr>
          <w:rFonts w:ascii="Perpetua" w:eastAsia="Times New Roman" w:hAnsi="Perpetua" w:cs="Arial"/>
          <w:bCs/>
          <w:sz w:val="28"/>
          <w:szCs w:val="28"/>
        </w:rPr>
        <w:t xml:space="preserve">Obviously, being aware of current district policy and legal code is of vital importance to an administrator.  As I gain more mentoring hours in the school office, I’m sure I will encounter many more opportunities to see this in action.  It is important for an administrator to stay on top of the newest trends in drug use, as they seem to change frequently.  </w:t>
      </w:r>
    </w:p>
    <w:p w:rsidR="00FF52B3" w:rsidRDefault="00FF52B3">
      <w:pPr>
        <w:rPr>
          <w:rFonts w:ascii="Perpetua" w:eastAsia="Times New Roman" w:hAnsi="Perpetua" w:cs="Arial"/>
          <w:b/>
          <w:bCs/>
          <w:sz w:val="28"/>
          <w:szCs w:val="28"/>
        </w:rPr>
      </w:pPr>
      <w:r w:rsidRPr="0006524D">
        <w:rPr>
          <w:rFonts w:ascii="Perpetua" w:eastAsia="Times New Roman" w:hAnsi="Perpetua" w:cs="Arial"/>
          <w:b/>
          <w:bCs/>
          <w:i/>
          <w:iCs/>
          <w:sz w:val="28"/>
          <w:szCs w:val="28"/>
        </w:rPr>
        <w:t>Critical Issues</w:t>
      </w:r>
      <w:r w:rsidRPr="0006524D">
        <w:rPr>
          <w:rFonts w:ascii="Perpetua" w:eastAsia="Times New Roman" w:hAnsi="Perpetua" w:cs="Arial"/>
          <w:b/>
          <w:bCs/>
          <w:sz w:val="28"/>
          <w:szCs w:val="28"/>
        </w:rPr>
        <w:t xml:space="preserve"> to remember as I make decisions regarding students, employees, and/or parents and the law:</w:t>
      </w:r>
    </w:p>
    <w:p w:rsidR="00332777" w:rsidRPr="00332777" w:rsidRDefault="00332777">
      <w:pPr>
        <w:rPr>
          <w:rFonts w:ascii="Perpetua" w:hAnsi="Perpetua"/>
          <w:sz w:val="28"/>
          <w:szCs w:val="28"/>
        </w:rPr>
      </w:pPr>
      <w:r>
        <w:rPr>
          <w:rFonts w:ascii="Perpetua" w:eastAsia="Times New Roman" w:hAnsi="Perpetua" w:cs="Arial"/>
          <w:b/>
          <w:bCs/>
          <w:sz w:val="28"/>
          <w:szCs w:val="28"/>
        </w:rPr>
        <w:tab/>
      </w:r>
      <w:r w:rsidR="00E868EB">
        <w:rPr>
          <w:rFonts w:ascii="Perpetua" w:eastAsia="Times New Roman" w:hAnsi="Perpetua" w:cs="Arial"/>
          <w:bCs/>
          <w:sz w:val="28"/>
          <w:szCs w:val="28"/>
        </w:rPr>
        <w:t xml:space="preserve">I need to be mindful of the legal ramifications when dealing with drugs and alcohol issues.  Due process rights and current legal precedence need to be carefully followed.  Having been in the classroom for so long, I am very green when it comes to knowledge in this area, and am interested to learning more about it.  I will be interested to see how the dress code policy will be voted on by the </w:t>
      </w:r>
      <w:proofErr w:type="gramStart"/>
      <w:r w:rsidR="00E868EB">
        <w:rPr>
          <w:rFonts w:ascii="Perpetua" w:eastAsia="Times New Roman" w:hAnsi="Perpetua" w:cs="Arial"/>
          <w:bCs/>
          <w:sz w:val="28"/>
          <w:szCs w:val="28"/>
        </w:rPr>
        <w:t>board,</w:t>
      </w:r>
      <w:proofErr w:type="gramEnd"/>
      <w:r w:rsidR="00E868EB">
        <w:rPr>
          <w:rFonts w:ascii="Perpetua" w:eastAsia="Times New Roman" w:hAnsi="Perpetua" w:cs="Arial"/>
          <w:bCs/>
          <w:sz w:val="28"/>
          <w:szCs w:val="28"/>
        </w:rPr>
        <w:t xml:space="preserve"> and the reaction of parents and students if it tightened up as recommended by the committee.</w:t>
      </w:r>
    </w:p>
    <w:sectPr w:rsidR="00332777" w:rsidRPr="00332777" w:rsidSect="008C7E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52B3"/>
    <w:rsid w:val="000269FB"/>
    <w:rsid w:val="0006524D"/>
    <w:rsid w:val="00332777"/>
    <w:rsid w:val="00443A26"/>
    <w:rsid w:val="00593CFB"/>
    <w:rsid w:val="007A0E3D"/>
    <w:rsid w:val="007E6A2D"/>
    <w:rsid w:val="008C7E0C"/>
    <w:rsid w:val="0099374A"/>
    <w:rsid w:val="00B27159"/>
    <w:rsid w:val="00E868EB"/>
    <w:rsid w:val="00FF52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2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CSSD11</Company>
  <LinksUpToDate>false</LinksUpToDate>
  <CharactersWithSpaces>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leedc</dc:creator>
  <cp:keywords/>
  <dc:description/>
  <cp:lastModifiedBy>leedc</cp:lastModifiedBy>
  <cp:revision>2</cp:revision>
  <dcterms:created xsi:type="dcterms:W3CDTF">2012-03-10T19:12:00Z</dcterms:created>
  <dcterms:modified xsi:type="dcterms:W3CDTF">2012-03-10T19:12:00Z</dcterms:modified>
</cp:coreProperties>
</file>